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Calibri" w:cs="Times New Roman"/>
          <w:sz w:val="28"/>
          <w:szCs w:val="28"/>
        </w:rPr>
        <w:t>202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3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一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7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吕国锋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李庆辉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山东天元盈康检测评价技术有限公司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t/a柠檬醛、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4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170"/>
        <w:gridCol w:w="3515"/>
        <w:gridCol w:w="2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项目</w:t>
            </w:r>
          </w:p>
        </w:tc>
        <w:tc>
          <w:tcPr>
            <w:tcW w:w="1191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1929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371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废气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、硫化氢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二氧化硫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</w:rPr>
              <w:t>、颗粒物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丙烯醛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吡啶、二甲苯、氯化氢、乙二醇、丁酮、环己烷、正己烷、四氢呋喃、二氯甲烷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、锡、锑、铜、锰、镍、钴及其化合物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林格曼黑度、氟化氢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二甲苯、丙酮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悬浮物、石油类、挥发酚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、氟化物、全盐量、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总有机碳、苯酚、二甲苯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半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11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11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1929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、土壤45项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  <w:lang w:val="en-US" w:eastAsia="zh-CN"/>
              </w:rPr>
              <w:t>丙酮、甲苯、二甲苯</w:t>
            </w:r>
          </w:p>
        </w:tc>
        <w:tc>
          <w:tcPr>
            <w:tcW w:w="137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18"/>
                <w:szCs w:val="18"/>
              </w:rPr>
              <w:t>一次</w:t>
            </w:r>
          </w:p>
        </w:tc>
      </w:tr>
    </w:tbl>
    <w:p/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期气液焚烧炉排气筒（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0.307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0.496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26.1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5.01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2.13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臭气浓度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98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有机化工企业污水处理厂（站）挥发性有机物及恶臭污染物排放标准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》（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DB37/3161-2018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苯系物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4.5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氨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27.2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石油化学工业污染物排放标准GB 31571-2015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0.017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吡啶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丙烯醛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甲醇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酚类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甲醛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正己烷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0.937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丙酮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0.261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甲苯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1.11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二氯甲烷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3.28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丁酮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1.92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2.24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4.79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2.54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氟化氢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0.851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0.01894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氨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（DB37/3161-2018）表1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0.12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苯系物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highlight w:val="none"/>
                <w:lang w:val="en-US" w:eastAsia="zh-CN" w:bidi="ar-SA"/>
              </w:rPr>
              <w:t>4.77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臭气浓度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甲醇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《挥发性有机物排放标准第6部分：有机化工行业》</w:t>
            </w: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酚类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丙酮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0.15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5.1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烟气黑度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&lt;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1级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1级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烟气黑度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&lt;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1级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1级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7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560"/>
        <w:gridCol w:w="1417"/>
        <w:gridCol w:w="992"/>
        <w:gridCol w:w="993"/>
        <w:gridCol w:w="36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0.639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&lt;10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7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PH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7.06-8.22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301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3.92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11.9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9.58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30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74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0.48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4446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0.84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0.035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229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0.00638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2L（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g/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L）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0.15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0.05L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74.6</w:t>
            </w: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4</w:t>
            </w: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0.0225</w:t>
            </w: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1116</w:t>
            </w: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0.5L（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g/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L）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2L（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g/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L）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460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地下水、噪声、土壤、飞灰监测信息</w:t>
      </w:r>
    </w:p>
    <w:tbl>
      <w:tblPr>
        <w:tblStyle w:val="17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850"/>
        <w:gridCol w:w="851"/>
        <w:gridCol w:w="992"/>
        <w:gridCol w:w="1134"/>
        <w:gridCol w:w="709"/>
        <w:gridCol w:w="25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0.46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20.5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0.00953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0.884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0.003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2.27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numPr>
          <w:ilvl w:val="0"/>
          <w:numId w:val="0"/>
        </w:numPr>
        <w:rPr>
          <w:rFonts w:ascii="Times New Roman" w:hAnsi="Times New Roman" w:cs="Times New Roman"/>
        </w:rPr>
      </w:pPr>
    </w:p>
    <w:p>
      <w:pPr>
        <w:numPr>
          <w:ilvl w:val="0"/>
          <w:numId w:val="0"/>
        </w:num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NumType w:start="1"/>
          <w:cols w:space="720" w:num="1"/>
        </w:sectPr>
      </w:pPr>
    </w:p>
    <w:p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none"/>
        </w:rPr>
        <w:t>5. 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3</w:t>
      </w:r>
      <w:r>
        <w:rPr>
          <w:rFonts w:ascii="Times New Roman" w:hAnsi="Times New Roman" w:cs="Times New Roman"/>
          <w:highlight w:val="none"/>
        </w:rPr>
        <w:t>年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第一季度</w:t>
      </w:r>
      <w:r>
        <w:rPr>
          <w:rFonts w:ascii="Times New Roman" w:hAnsi="Times New Roman" w:cs="Times New Roman"/>
          <w:highlight w:val="none"/>
        </w:rPr>
        <w:t>危废处置报表</w:t>
      </w:r>
    </w:p>
    <w:p>
      <w:pPr>
        <w:rPr>
          <w:rFonts w:ascii="Times New Roman" w:hAnsi="Times New Roman" w:cs="Times New Roman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116"/>
        <w:gridCol w:w="1026"/>
        <w:gridCol w:w="1050"/>
        <w:gridCol w:w="1050"/>
        <w:gridCol w:w="1395"/>
        <w:gridCol w:w="1403"/>
        <w:gridCol w:w="1420"/>
        <w:gridCol w:w="1215"/>
        <w:gridCol w:w="1551"/>
        <w:gridCol w:w="1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0" w:type="auto"/>
            <w:gridSpan w:val="11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singl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single"/>
                <w:lang w:val="en-US" w:eastAsia="zh-CN" w:bidi="ar"/>
              </w:rPr>
              <w:t>2023年第一季度危险废物汇总表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废物编号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废物名称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产生量T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原有贮存量T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剩余贮存量T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单位自行处置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委外处置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山东新和成药业有限公司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山东新和成维生素有限公司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鑫广绿环再生资源股份有限公司                      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渤瑞环保股份有限公司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山东清博生态材料综合利用有限公司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日照磐钰环保科技有限公司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900-249-08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废矿物油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900-013-11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精馏残渣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118.642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0.394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9.316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58.86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900-015-13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废树脂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 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0.000 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900-046-49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污泥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134.753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28.23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32.023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130.96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900-013-11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精馏残液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6057.726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236.32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141.748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3721.148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2431.15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900-407-06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高浓度废水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628.04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33.56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37.64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77.5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546.46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900-407-06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高浓度废液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50.88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16.46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593.42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900-041-49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废包装物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27.1535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0.2415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4.575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22.82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900-041-49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废吸附剂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772-003-18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焚烧飞灰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53.819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16.544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2.383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67.98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271-006-50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废催化剂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13.614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31.7516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45.3656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900-039-49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废活性炭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900-047-49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实验室废液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900-041-49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废包装桶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30.82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1.02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6.12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23.68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900-047-49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废试剂瓶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1.646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0.566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1.08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gridSpan w:val="2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7625.2135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398.1611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291.0966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3798.648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2644.03</w:t>
            </w:r>
          </w:p>
        </w:tc>
        <w:tc>
          <w:tcPr>
            <w:tcW w:w="0" w:type="auto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67.98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1146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24.76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50.86</w:t>
            </w:r>
          </w:p>
        </w:tc>
      </w:tr>
    </w:tbl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第一季度</w:t>
      </w:r>
      <w:r>
        <w:rPr>
          <w:rFonts w:ascii="Times New Roman" w:hAnsi="Times New Roman" w:cs="Times New Roman"/>
        </w:rPr>
        <w:t>主要污染物总量控</w:t>
      </w:r>
      <w:r>
        <w:rPr>
          <w:rFonts w:ascii="Times New Roman" w:hAnsi="Times New Roman" w:cs="Times New Roman"/>
          <w:color w:val="auto"/>
        </w:rPr>
        <w:t>制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季</w:t>
      </w:r>
      <w:r>
        <w:rPr>
          <w:rFonts w:ascii="Times New Roman" w:hAnsi="Times New Roman" w:cs="Times New Roman"/>
          <w:color w:val="auto"/>
        </w:rPr>
        <w:t>报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第一季度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主要污染物总量控制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季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0.1548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10.766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0.1373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5.209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66.494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3.204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154.3572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0.156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72.097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0.717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86.859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18.3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720.957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7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6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1.3万吨年合成香料（年产5000吨芳樟醇 1000吨乙基柠檬腈等）扩产技改项目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2022.6.23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3.01万吨合成香料及中间体（年产4000吨乙酸芳樟酯、3600吨四氢芳樟醇等）扩产技改项目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68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香料扩建及多功能车间项目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氮气管线项目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潍滨环表审（22089）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86400" cy="7783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9280" cy="8016875"/>
            <wp:effectExtent l="0" t="0" r="7620" b="3175"/>
            <wp:docPr id="3" name="图片 3" descr="6dd864e156e65f3b9e8cf7287ed9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d864e156e65f3b9e8cf7287ed9b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8010" cy="8016875"/>
            <wp:effectExtent l="0" t="0" r="8890" b="3175"/>
            <wp:docPr id="4" name="图片 4" descr="cecc66943c99c2a8b63aa899b976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cc66943c99c2a8b63aa899b976c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28CD1A"/>
    <w:multiLevelType w:val="singleLevel"/>
    <w:tmpl w:val="BE28CD1A"/>
    <w:lvl w:ilvl="0" w:tentative="0">
      <w:start w:val="1"/>
      <w:numFmt w:val="bullet"/>
      <w:pStyle w:val="6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1">
    <w:nsid w:val="F6B6E45E"/>
    <w:multiLevelType w:val="singleLevel"/>
    <w:tmpl w:val="F6B6E45E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hOTliMWE4MDg2NjJkNjM3MDBhYWUzMWJhNGM4ZjIifQ=="/>
  </w:docVars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C3D27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21F4265"/>
    <w:rsid w:val="03163A27"/>
    <w:rsid w:val="067F33D7"/>
    <w:rsid w:val="0722028D"/>
    <w:rsid w:val="07D653C6"/>
    <w:rsid w:val="07E37AE3"/>
    <w:rsid w:val="0801518E"/>
    <w:rsid w:val="09CD1FA8"/>
    <w:rsid w:val="0A5B1BB3"/>
    <w:rsid w:val="0A93451E"/>
    <w:rsid w:val="0DC40F97"/>
    <w:rsid w:val="0DDB0FB3"/>
    <w:rsid w:val="0EC90A9B"/>
    <w:rsid w:val="0F566DED"/>
    <w:rsid w:val="0F704352"/>
    <w:rsid w:val="10682D45"/>
    <w:rsid w:val="10EC085B"/>
    <w:rsid w:val="1164141F"/>
    <w:rsid w:val="11763CC1"/>
    <w:rsid w:val="118B6889"/>
    <w:rsid w:val="12B614F8"/>
    <w:rsid w:val="14DF4A50"/>
    <w:rsid w:val="16147465"/>
    <w:rsid w:val="16243567"/>
    <w:rsid w:val="169D3553"/>
    <w:rsid w:val="16F678E1"/>
    <w:rsid w:val="17306175"/>
    <w:rsid w:val="17FF3602"/>
    <w:rsid w:val="1A540B10"/>
    <w:rsid w:val="1A926F64"/>
    <w:rsid w:val="1B1B3613"/>
    <w:rsid w:val="1B584EB1"/>
    <w:rsid w:val="1C835AFF"/>
    <w:rsid w:val="1D217B8A"/>
    <w:rsid w:val="1E4F4F27"/>
    <w:rsid w:val="1EC74EC2"/>
    <w:rsid w:val="1EC81A41"/>
    <w:rsid w:val="20D917FF"/>
    <w:rsid w:val="20E17FCD"/>
    <w:rsid w:val="21C15523"/>
    <w:rsid w:val="23A960CD"/>
    <w:rsid w:val="250816FD"/>
    <w:rsid w:val="257B08A4"/>
    <w:rsid w:val="260E4B3F"/>
    <w:rsid w:val="26B1342E"/>
    <w:rsid w:val="27FA4E1B"/>
    <w:rsid w:val="28341F69"/>
    <w:rsid w:val="28E52A26"/>
    <w:rsid w:val="295B172A"/>
    <w:rsid w:val="29713A2C"/>
    <w:rsid w:val="29C849DC"/>
    <w:rsid w:val="2BCF6AFB"/>
    <w:rsid w:val="2C602892"/>
    <w:rsid w:val="2C8F3E83"/>
    <w:rsid w:val="2CEC4290"/>
    <w:rsid w:val="2D1F703A"/>
    <w:rsid w:val="2DC9705E"/>
    <w:rsid w:val="2E9F3EB4"/>
    <w:rsid w:val="2F3565C7"/>
    <w:rsid w:val="2FDF6B52"/>
    <w:rsid w:val="30106C4C"/>
    <w:rsid w:val="32632244"/>
    <w:rsid w:val="32E95BC1"/>
    <w:rsid w:val="32EF5FD4"/>
    <w:rsid w:val="33444564"/>
    <w:rsid w:val="3356480B"/>
    <w:rsid w:val="336D27D3"/>
    <w:rsid w:val="33CD5020"/>
    <w:rsid w:val="3412747E"/>
    <w:rsid w:val="34711E4F"/>
    <w:rsid w:val="350974A9"/>
    <w:rsid w:val="355A3A97"/>
    <w:rsid w:val="3607288D"/>
    <w:rsid w:val="37235F03"/>
    <w:rsid w:val="37836443"/>
    <w:rsid w:val="38165232"/>
    <w:rsid w:val="385D37E7"/>
    <w:rsid w:val="3AAB3F75"/>
    <w:rsid w:val="3B3E362E"/>
    <w:rsid w:val="3BE45E43"/>
    <w:rsid w:val="3C593D97"/>
    <w:rsid w:val="3CC01321"/>
    <w:rsid w:val="3DCC1255"/>
    <w:rsid w:val="400D7CBF"/>
    <w:rsid w:val="40C84F6B"/>
    <w:rsid w:val="415E4A25"/>
    <w:rsid w:val="419E0415"/>
    <w:rsid w:val="4246115D"/>
    <w:rsid w:val="42E63E9C"/>
    <w:rsid w:val="43D04AFA"/>
    <w:rsid w:val="440B78BC"/>
    <w:rsid w:val="450920D6"/>
    <w:rsid w:val="450C52A8"/>
    <w:rsid w:val="45D92766"/>
    <w:rsid w:val="4626526C"/>
    <w:rsid w:val="47124C99"/>
    <w:rsid w:val="479A1EBA"/>
    <w:rsid w:val="481E025A"/>
    <w:rsid w:val="48397FF0"/>
    <w:rsid w:val="48843555"/>
    <w:rsid w:val="48CE0907"/>
    <w:rsid w:val="48EB1D78"/>
    <w:rsid w:val="48ED1F62"/>
    <w:rsid w:val="49106EEF"/>
    <w:rsid w:val="49B0038F"/>
    <w:rsid w:val="49DD71DE"/>
    <w:rsid w:val="4A7137AC"/>
    <w:rsid w:val="4C453359"/>
    <w:rsid w:val="4CA4642D"/>
    <w:rsid w:val="4D1A6669"/>
    <w:rsid w:val="4E2D47A7"/>
    <w:rsid w:val="4ED90001"/>
    <w:rsid w:val="4EDF4919"/>
    <w:rsid w:val="4F4806CE"/>
    <w:rsid w:val="50152F59"/>
    <w:rsid w:val="50AF3757"/>
    <w:rsid w:val="50E30F1A"/>
    <w:rsid w:val="514D39DD"/>
    <w:rsid w:val="52907C8A"/>
    <w:rsid w:val="52C96767"/>
    <w:rsid w:val="52DD6A28"/>
    <w:rsid w:val="535449BE"/>
    <w:rsid w:val="540957A8"/>
    <w:rsid w:val="571F3122"/>
    <w:rsid w:val="5726080B"/>
    <w:rsid w:val="58514E2D"/>
    <w:rsid w:val="591733E7"/>
    <w:rsid w:val="59634100"/>
    <w:rsid w:val="596B13EC"/>
    <w:rsid w:val="5A796FC8"/>
    <w:rsid w:val="5AED1E56"/>
    <w:rsid w:val="5B871FBE"/>
    <w:rsid w:val="5BDD706F"/>
    <w:rsid w:val="5C1D0043"/>
    <w:rsid w:val="5D221689"/>
    <w:rsid w:val="5DDE7CA6"/>
    <w:rsid w:val="5E2E505B"/>
    <w:rsid w:val="61665FE8"/>
    <w:rsid w:val="62C151E0"/>
    <w:rsid w:val="636779B0"/>
    <w:rsid w:val="63ED0102"/>
    <w:rsid w:val="640D45CB"/>
    <w:rsid w:val="64720380"/>
    <w:rsid w:val="64CA0C2F"/>
    <w:rsid w:val="65993564"/>
    <w:rsid w:val="66BF5937"/>
    <w:rsid w:val="68F640F6"/>
    <w:rsid w:val="6A097E59"/>
    <w:rsid w:val="6AE91483"/>
    <w:rsid w:val="6BA560AE"/>
    <w:rsid w:val="6C890097"/>
    <w:rsid w:val="6DBD2325"/>
    <w:rsid w:val="6F1E5FB8"/>
    <w:rsid w:val="70001E67"/>
    <w:rsid w:val="70163F6B"/>
    <w:rsid w:val="71221260"/>
    <w:rsid w:val="71462EA5"/>
    <w:rsid w:val="719F6CF1"/>
    <w:rsid w:val="723C2D56"/>
    <w:rsid w:val="73CB4618"/>
    <w:rsid w:val="741070C0"/>
    <w:rsid w:val="74373814"/>
    <w:rsid w:val="743F2C0D"/>
    <w:rsid w:val="74F76E64"/>
    <w:rsid w:val="76A21A9E"/>
    <w:rsid w:val="780E3485"/>
    <w:rsid w:val="783C589D"/>
    <w:rsid w:val="78590CFA"/>
    <w:rsid w:val="78874250"/>
    <w:rsid w:val="794D5DFC"/>
    <w:rsid w:val="796C3F60"/>
    <w:rsid w:val="7A3E3B4E"/>
    <w:rsid w:val="7B0855B3"/>
    <w:rsid w:val="7BC368A3"/>
    <w:rsid w:val="7E796773"/>
    <w:rsid w:val="7F786C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2">
    <w:name w:val="heading 2"/>
    <w:basedOn w:val="1"/>
    <w:next w:val="1"/>
    <w:link w:val="27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next w:val="6"/>
    <w:link w:val="29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7">
    <w:name w:val="Body Text Indent"/>
    <w:basedOn w:val="1"/>
    <w:link w:val="30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8">
    <w:name w:val="Plain Text"/>
    <w:basedOn w:val="1"/>
    <w:link w:val="34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9">
    <w:name w:val="Date"/>
    <w:basedOn w:val="1"/>
    <w:next w:val="1"/>
    <w:link w:val="31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10">
    <w:name w:val="Body Text Indent 2"/>
    <w:basedOn w:val="1"/>
    <w:link w:val="33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1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12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annotation subject"/>
    <w:basedOn w:val="4"/>
    <w:next w:val="4"/>
    <w:link w:val="35"/>
    <w:semiHidden/>
    <w:unhideWhenUsed/>
    <w:qFormat/>
    <w:uiPriority w:val="0"/>
    <w:rPr>
      <w:b/>
      <w:bCs/>
    </w:rPr>
  </w:style>
  <w:style w:type="paragraph" w:styleId="15">
    <w:name w:val="Body Text First Indent"/>
    <w:basedOn w:val="5"/>
    <w:link w:val="32"/>
    <w:unhideWhenUsed/>
    <w:qFormat/>
    <w:uiPriority w:val="0"/>
    <w:pPr>
      <w:ind w:firstLine="420" w:firstLineChars="100"/>
    </w:pPr>
    <w:rPr>
      <w:sz w:val="21"/>
    </w:rPr>
  </w:style>
  <w:style w:type="table" w:styleId="17">
    <w:name w:val="Table Grid"/>
    <w:basedOn w:val="1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20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21">
    <w:name w:val="页脚 Char"/>
    <w:basedOn w:val="18"/>
    <w:link w:val="12"/>
    <w:qFormat/>
    <w:uiPriority w:val="0"/>
    <w:rPr>
      <w:sz w:val="18"/>
      <w:szCs w:val="18"/>
    </w:rPr>
  </w:style>
  <w:style w:type="character" w:customStyle="1" w:styleId="22">
    <w:name w:val="表内容 Char"/>
    <w:link w:val="23"/>
    <w:qFormat/>
    <w:uiPriority w:val="0"/>
    <w:rPr>
      <w:snapToGrid w:val="0"/>
      <w:szCs w:val="21"/>
    </w:rPr>
  </w:style>
  <w:style w:type="paragraph" w:customStyle="1" w:styleId="23">
    <w:name w:val="表内容"/>
    <w:basedOn w:val="1"/>
    <w:link w:val="22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4">
    <w:name w:val="00000000"/>
    <w:basedOn w:val="16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5">
    <w:name w:val="批注框文本 Char"/>
    <w:basedOn w:val="18"/>
    <w:link w:val="11"/>
    <w:semiHidden/>
    <w:qFormat/>
    <w:uiPriority w:val="0"/>
    <w:rPr>
      <w:sz w:val="18"/>
      <w:szCs w:val="18"/>
    </w:rPr>
  </w:style>
  <w:style w:type="character" w:customStyle="1" w:styleId="26">
    <w:name w:val="标题 1 Char"/>
    <w:basedOn w:val="18"/>
    <w:link w:val="3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7">
    <w:name w:val="标题 2 Char"/>
    <w:basedOn w:val="18"/>
    <w:link w:val="2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8">
    <w:name w:val="批注文字 Char"/>
    <w:basedOn w:val="18"/>
    <w:semiHidden/>
    <w:qFormat/>
    <w:uiPriority w:val="0"/>
  </w:style>
  <w:style w:type="character" w:customStyle="1" w:styleId="29">
    <w:name w:val="正文文本 Char"/>
    <w:basedOn w:val="18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正文文本缩进 Char"/>
    <w:basedOn w:val="18"/>
    <w:link w:val="7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日期 Char"/>
    <w:basedOn w:val="18"/>
    <w:link w:val="9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2">
    <w:name w:val="正文首行缩进 Char"/>
    <w:basedOn w:val="29"/>
    <w:link w:val="15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3">
    <w:name w:val="正文文本缩进 2 Char"/>
    <w:basedOn w:val="18"/>
    <w:link w:val="10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4">
    <w:name w:val="纯文本 Char"/>
    <w:basedOn w:val="18"/>
    <w:link w:val="8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5">
    <w:name w:val="批注主题 Char"/>
    <w:basedOn w:val="28"/>
    <w:link w:val="14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6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7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8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40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1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2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3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5">
    <w:name w:val="纯文本 Char1"/>
    <w:basedOn w:val="18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6">
    <w:name w:val="页脚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7">
    <w:name w:val="页眉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8">
    <w:name w:val="批注文字 Char1"/>
    <w:basedOn w:val="18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9">
    <w:name w:val="批注主题 Char1"/>
    <w:basedOn w:val="48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50">
    <w:name w:val="正文文本 Char1"/>
    <w:basedOn w:val="18"/>
    <w:semiHidden/>
    <w:qFormat/>
    <w:uiPriority w:val="99"/>
    <w:rPr>
      <w:kern w:val="2"/>
      <w:sz w:val="28"/>
      <w:szCs w:val="24"/>
    </w:rPr>
  </w:style>
  <w:style w:type="character" w:customStyle="1" w:styleId="51">
    <w:name w:val="正文首行缩进 Char1"/>
    <w:basedOn w:val="50"/>
    <w:semiHidden/>
    <w:qFormat/>
    <w:uiPriority w:val="99"/>
    <w:rPr>
      <w:kern w:val="2"/>
      <w:sz w:val="28"/>
      <w:szCs w:val="24"/>
    </w:rPr>
  </w:style>
  <w:style w:type="paragraph" w:styleId="52">
    <w:name w:val="List Paragraph"/>
    <w:basedOn w:val="1"/>
    <w:qFormat/>
    <w:uiPriority w:val="34"/>
    <w:pPr>
      <w:ind w:firstLine="420" w:firstLineChars="200"/>
    </w:pPr>
  </w:style>
  <w:style w:type="paragraph" w:customStyle="1" w:styleId="53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4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55">
    <w:name w:val="font3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56">
    <w:name w:val="font4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4308</Words>
  <Characters>6376</Characters>
  <Lines>78</Lines>
  <Paragraphs>22</Paragraphs>
  <TotalTime>24</TotalTime>
  <ScaleCrop>false</ScaleCrop>
  <LinksUpToDate>false</LinksUpToDate>
  <CharactersWithSpaces>6416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Q</cp:lastModifiedBy>
  <cp:lastPrinted>2023-03-27T02:19:00Z</cp:lastPrinted>
  <dcterms:modified xsi:type="dcterms:W3CDTF">2023-04-13T01:40:57Z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13BB4309302144FD8F3468F90CE62086</vt:lpwstr>
  </property>
  <property fmtid="{D5CDD505-2E9C-101B-9397-08002B2CF9AE}" pid="4" name="commondata">
    <vt:lpwstr>eyJoZGlkIjoiN2FhOTliMWE4MDg2NjJkNjM3MDBhYWUzMWJhNGM4ZjIifQ==</vt:lpwstr>
  </property>
</Properties>
</file>